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</w:t>
      </w:r>
      <w:r w:rsidR="00D1288B" w:rsidRPr="00D1288B">
        <w:rPr>
          <w:b/>
          <w:sz w:val="24"/>
          <w:lang w:eastAsia="ru-RU"/>
        </w:rPr>
        <w:t xml:space="preserve">на право заключения </w:t>
      </w:r>
      <w:r w:rsidR="00D1288B">
        <w:rPr>
          <w:b/>
          <w:sz w:val="24"/>
          <w:lang w:eastAsia="ru-RU"/>
        </w:rPr>
        <w:t xml:space="preserve">рамочного </w:t>
      </w:r>
      <w:r w:rsidR="00D1288B" w:rsidRPr="00D1288B">
        <w:rPr>
          <w:b/>
          <w:sz w:val="24"/>
          <w:lang w:eastAsia="ru-RU"/>
        </w:rPr>
        <w:t>договора поставки материалов для плановых и внеплановых ремонтных работ объектов АО «АТЭК»  (</w:t>
      </w:r>
      <w:r w:rsidR="00C1086C">
        <w:rPr>
          <w:b/>
          <w:sz w:val="24"/>
          <w:lang w:eastAsia="ru-RU"/>
        </w:rPr>
        <w:t>ЖБИ</w:t>
      </w:r>
      <w:r w:rsidR="00D1288B" w:rsidRPr="00D1288B">
        <w:rPr>
          <w:b/>
          <w:sz w:val="24"/>
          <w:lang w:eastAsia="ru-RU"/>
        </w:rPr>
        <w:t>)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</w:t>
      </w:r>
      <w:r w:rsidR="00D1288B" w:rsidRPr="00D1288B">
        <w:rPr>
          <w:sz w:val="24"/>
          <w:lang w:eastAsia="ru-RU"/>
        </w:rPr>
        <w:t xml:space="preserve">на право заключения </w:t>
      </w:r>
      <w:r w:rsidR="00D1288B">
        <w:rPr>
          <w:sz w:val="24"/>
          <w:lang w:eastAsia="ru-RU"/>
        </w:rPr>
        <w:t xml:space="preserve">рамочного </w:t>
      </w:r>
      <w:r w:rsidR="00D1288B"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</w:t>
      </w:r>
      <w:r w:rsidR="00D1288B" w:rsidRPr="008921AE">
        <w:rPr>
          <w:sz w:val="24"/>
          <w:lang w:eastAsia="ru-RU"/>
        </w:rPr>
        <w:t>АТЭК»  (</w:t>
      </w:r>
      <w:r w:rsidR="00C1086C">
        <w:rPr>
          <w:sz w:val="24"/>
          <w:lang w:eastAsia="ru-RU"/>
        </w:rPr>
        <w:t>ЖБИ</w:t>
      </w:r>
      <w:r w:rsidR="00D1288B" w:rsidRPr="00D1288B">
        <w:rPr>
          <w:sz w:val="24"/>
          <w:lang w:eastAsia="ru-RU"/>
        </w:rPr>
        <w:t>)</w:t>
      </w:r>
      <w:r w:rsidR="001E74E5">
        <w:rPr>
          <w:sz w:val="24"/>
          <w:lang w:eastAsia="ru-RU"/>
        </w:rPr>
        <w:t>.</w:t>
      </w:r>
      <w:proofErr w:type="gramEnd"/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</w:t>
      </w:r>
      <w:r w:rsidR="00D1288B">
        <w:rPr>
          <w:sz w:val="24"/>
          <w:lang w:eastAsia="ru-RU"/>
        </w:rPr>
        <w:t>ого</w:t>
      </w:r>
      <w:r>
        <w:rPr>
          <w:sz w:val="24"/>
          <w:lang w:eastAsia="ru-RU"/>
        </w:rPr>
        <w:t xml:space="preserve"> запрос</w:t>
      </w:r>
      <w:r w:rsidR="00D1288B">
        <w:rPr>
          <w:sz w:val="24"/>
          <w:lang w:eastAsia="ru-RU"/>
        </w:rPr>
        <w:t>а</w:t>
      </w:r>
      <w:r w:rsidR="00D17591">
        <w:rPr>
          <w:sz w:val="24"/>
          <w:lang w:eastAsia="ru-RU"/>
        </w:rPr>
        <w:t xml:space="preserve"> предложений несостоявшим</w:t>
      </w:r>
      <w:r>
        <w:rPr>
          <w:sz w:val="24"/>
          <w:lang w:eastAsia="ru-RU"/>
        </w:rPr>
        <w:t>ся (</w:t>
      </w:r>
      <w:r w:rsidRPr="004A1F2B">
        <w:rPr>
          <w:sz w:val="24"/>
          <w:lang w:eastAsia="ru-RU"/>
        </w:rPr>
        <w:t>извещени</w:t>
      </w:r>
      <w:r w:rsidR="00D1288B">
        <w:rPr>
          <w:sz w:val="24"/>
          <w:lang w:eastAsia="ru-RU"/>
        </w:rPr>
        <w:t>е</w:t>
      </w:r>
      <w:r w:rsidRPr="004A1F2B">
        <w:rPr>
          <w:sz w:val="24"/>
          <w:lang w:eastAsia="ru-RU"/>
        </w:rPr>
        <w:t xml:space="preserve"> №</w:t>
      </w:r>
      <w:r w:rsidR="00D1288B">
        <w:rPr>
          <w:sz w:val="24"/>
          <w:lang w:eastAsia="ru-RU"/>
        </w:rPr>
        <w:t>3170479</w:t>
      </w:r>
      <w:r w:rsidR="00C1086C">
        <w:rPr>
          <w:sz w:val="24"/>
          <w:lang w:eastAsia="ru-RU"/>
        </w:rPr>
        <w:t>7856</w:t>
      </w:r>
      <w:r w:rsidR="00D1288B">
        <w:rPr>
          <w:sz w:val="24"/>
          <w:lang w:eastAsia="ru-RU"/>
        </w:rPr>
        <w:t>)</w:t>
      </w:r>
      <w:r w:rsidR="0047739B">
        <w:rPr>
          <w:sz w:val="24"/>
          <w:lang w:eastAsia="ru-RU"/>
        </w:rPr>
        <w:t>.</w:t>
      </w:r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CC48DA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</w:p>
    <w:p w:rsidR="008A3188" w:rsidRPr="008921AE" w:rsidRDefault="00D1288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П</w:t>
      </w:r>
      <w:r w:rsidRPr="00D1288B">
        <w:rPr>
          <w:sz w:val="24"/>
          <w:lang w:eastAsia="ru-RU"/>
        </w:rPr>
        <w:t xml:space="preserve">раво заключения </w:t>
      </w:r>
      <w:r>
        <w:rPr>
          <w:sz w:val="24"/>
          <w:lang w:eastAsia="ru-RU"/>
        </w:rPr>
        <w:t xml:space="preserve">рамочного </w:t>
      </w:r>
      <w:r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</w:t>
      </w:r>
      <w:r w:rsidRPr="008921AE">
        <w:rPr>
          <w:sz w:val="24"/>
          <w:lang w:eastAsia="ru-RU"/>
        </w:rPr>
        <w:t>»  (</w:t>
      </w:r>
      <w:r w:rsidR="00C1086C">
        <w:rPr>
          <w:sz w:val="24"/>
          <w:lang w:eastAsia="ru-RU"/>
        </w:rPr>
        <w:t>ЖБИ</w:t>
      </w:r>
      <w:r w:rsidRPr="008921AE">
        <w:rPr>
          <w:sz w:val="24"/>
          <w:lang w:eastAsia="ru-RU"/>
        </w:rPr>
        <w:t>).</w:t>
      </w:r>
    </w:p>
    <w:p w:rsidR="001F2C5E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договора:</w:t>
      </w:r>
      <w:r w:rsidR="008921AE">
        <w:rPr>
          <w:b/>
          <w:sz w:val="24"/>
          <w:lang w:eastAsia="ru-RU"/>
        </w:rPr>
        <w:t xml:space="preserve"> </w:t>
      </w:r>
      <w:r w:rsidR="00C1086C">
        <w:rPr>
          <w:sz w:val="24"/>
          <w:lang w:eastAsia="ru-RU"/>
        </w:rPr>
        <w:t>5</w:t>
      </w:r>
      <w:r w:rsidRPr="008921AE">
        <w:rPr>
          <w:sz w:val="24"/>
          <w:lang w:eastAsia="ru-RU"/>
        </w:rPr>
        <w:t> </w:t>
      </w:r>
      <w:r w:rsidRPr="00D1288B">
        <w:rPr>
          <w:sz w:val="24"/>
          <w:lang w:eastAsia="ru-RU"/>
        </w:rPr>
        <w:t>000 000 (</w:t>
      </w:r>
      <w:r w:rsidR="00C1086C">
        <w:rPr>
          <w:sz w:val="24"/>
          <w:lang w:eastAsia="ru-RU"/>
        </w:rPr>
        <w:t>П</w:t>
      </w:r>
      <w:r w:rsidR="00D17591">
        <w:rPr>
          <w:sz w:val="24"/>
          <w:lang w:eastAsia="ru-RU"/>
        </w:rPr>
        <w:t>ять</w:t>
      </w:r>
      <w:r w:rsidRPr="00D1288B">
        <w:rPr>
          <w:sz w:val="24"/>
          <w:lang w:eastAsia="ru-RU"/>
        </w:rPr>
        <w:t xml:space="preserve"> миллионов) рублей, включая НДС 18%.</w:t>
      </w:r>
    </w:p>
    <w:p w:rsidR="00D1288B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за единицу товара (работы, услуги):</w:t>
      </w: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992"/>
        <w:gridCol w:w="851"/>
        <w:gridCol w:w="1701"/>
        <w:gridCol w:w="1417"/>
      </w:tblGrid>
      <w:tr w:rsidR="00C1086C" w:rsidRPr="00C1086C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C1086C" w:rsidRDefault="00C1086C" w:rsidP="00C1086C">
            <w:pPr>
              <w:pStyle w:val="af2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C1086C" w:rsidRDefault="00C1086C" w:rsidP="00C1086C">
            <w:pPr>
              <w:rPr>
                <w:b/>
                <w:color w:val="000000"/>
                <w:sz w:val="20"/>
                <w:szCs w:val="20"/>
              </w:rPr>
            </w:pPr>
            <w:r w:rsidRPr="00C1086C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C1086C" w:rsidRDefault="00C1086C" w:rsidP="00C1086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Ед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.и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зм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</w:t>
            </w:r>
            <w:bookmarkStart w:id="1" w:name="_GoBack"/>
            <w:bookmarkEnd w:id="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Pr="00C1086C" w:rsidRDefault="00C1086C" w:rsidP="00C1086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086C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Pr="00C1086C" w:rsidRDefault="00C1086C" w:rsidP="00C1086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086C">
              <w:rPr>
                <w:b/>
                <w:color w:val="000000"/>
                <w:sz w:val="20"/>
                <w:szCs w:val="20"/>
              </w:rPr>
              <w:t>Цена с учетом НДС 18%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Pr="00C1086C" w:rsidRDefault="00C1086C" w:rsidP="00C1086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1086C">
              <w:rPr>
                <w:b/>
                <w:color w:val="000000"/>
                <w:sz w:val="20"/>
                <w:szCs w:val="20"/>
              </w:rPr>
              <w:t>Цена без НДС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12-4-3т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853,11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12-4-6т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847,46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12-5-3т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1 099,67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931,92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12-5-6т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1072,03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12-6-3т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1 333,50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1130,08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12-6-6т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1279,10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24-3-6т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1642,66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24-4-6т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1577,97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24-5-6т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1679,66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24-6-6т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2 440,33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2068,08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8-3-6т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3083,33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8-4-6т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700,56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8-5-6т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756,21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8-6-6т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937,85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9-3-6т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1 443,33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1223,16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9-4-6т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707,34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9-5-6т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Блоки фундаментные ФБС 9-6-6т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942,66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Кольцо стеновое КО-6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1219,49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Кольцо стеновое КС 10.3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467,51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Кольцо стеновое КС 10.6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1 216,67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1031,07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Кольцо стеновое КС 10.9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1398,31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Кольцо стеновое КС 15.6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2 011,33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1704,52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Кольцо стеновое КС 15.9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2 883,33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2443,50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Кольцо стеновое КС 20.6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3 356,33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2844,35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Кольцо стеновое КС 20.9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4632,77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10д-15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5 942,33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5035,88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10д-8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3 533,67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2994,63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11д-15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2980,51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11д-8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3303,39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15д-15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3270,06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15д-3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4665,25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15д-8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5 149,33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4363,84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16д-11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5 176,67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4387,01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16д-15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5625,71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16д-3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6 694,67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5673,45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16д-8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6 570,67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5568,36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3д-8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6 623,67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5613,28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4д-15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1 585,67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1343,79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4д-8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1494,07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6д-12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1 756,33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1488,42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6д-15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1957,63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6д-8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2 436,00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2064,41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7д-15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1862,99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Л 7д-8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2243,22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10-15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2 562,00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2171,19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10-15-1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24 345,33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20631,64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10-8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9938,98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10-8-1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23 270,67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19720,90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11-11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11 773,00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9977,12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11-11-1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27 884,33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23630,79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11-15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13 819,67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11711,58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11-15-1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30 135,33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25538,42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11-3-1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14 365,33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12174,01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11-5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11 985,67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10157,34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24 591,67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20840,40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11-8-1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25 273,33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21418,08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11у-8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12 497,00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10590,68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15-11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36 744,67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31139,55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15-12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36 628,00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31040,68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15-15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36 997,00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31353,39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15-15-1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17 004,00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14410,17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37 786,67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32022,60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15-5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36 052,33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30552,82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15-8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36 102,33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30595,20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15-8-1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17 870,00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15144,07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16-11-1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19 848,00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16820,34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16-12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43 273,67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36672,60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16-12-1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17310,45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16-15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43 646,67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36988,70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16-15-1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21 226,33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17988,42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16-3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43 160,67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36576,84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16-5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43 173,67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36587,85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16-8-1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19 954,67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16910,73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3-15-1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4 840,67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4102,26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3-8-1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4 733,67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4011,58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4-15-1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5 547,33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4701,13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4-8-1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5 082,33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4307,06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6-11-1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5742,37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15 905,33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13479,10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17 653,33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14960,45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6-15-1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7 337,67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6218,36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15 305,00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12970,34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15 834,00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13418,64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6-8-1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6 939,33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5880,79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7-12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19 720,33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16712,15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7-15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19 830,67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16805,65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7-15-1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7105,93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Лотки Л 7-5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18 141,00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15373,73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7-8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18 377,67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15574,29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Лотки Л 7-8-1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8 031,33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6806,21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Опорные подушки ОП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159,60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Опорные подушки ОП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204,24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Опорные подушки ОП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375,42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Опорные подушки ОП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612,15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Перекрытие тепловых камер ПО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>, 2отв.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10 905,00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9241,53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Перекрытие тепловых камер ПО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2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>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5 830,33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4940,96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Перекрытие тепловых камер ПО3,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6 978,33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5913,84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>Перекрытие тепловых камер ПО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4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>, 1отв.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10 555,33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8945,20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Плита  днища ПД 10-1-1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2 089,33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1770,62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Плита  днища ПД 15-1-1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4 013,67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3401,41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Плита  днища ПД 20-1-1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7 040,33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5966,38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Плита  днища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ПН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1 968,33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1668,08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 11д-8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2 079,67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1762,43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15д-8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2 867,33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2429,94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16д-15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3 815,67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3233,62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19д-15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6 481,00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5492,37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21д-8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4 724,33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4003,67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22д-12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7 645,67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6479,38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22д-15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7 664,00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6494,92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24д-8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11 092,67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9400,56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25д-12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9 217,33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7811,30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 9д-15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1 903,67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1613,28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12д-12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2924,86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12д-15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3 548,67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3007,34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14д-3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2388,70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18д-8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3048,87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5д-5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655,37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5д-8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811,86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6д-15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1 119,33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948,59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8д-11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1 744,33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1478,25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</w:t>
            </w:r>
            <w:proofErr w:type="spellStart"/>
            <w:r w:rsidRPr="00E01395">
              <w:rPr>
                <w:color w:val="000000"/>
                <w:sz w:val="20"/>
                <w:szCs w:val="20"/>
              </w:rPr>
              <w:t>доборные</w:t>
            </w:r>
            <w:proofErr w:type="spellEnd"/>
            <w:r w:rsidRPr="00E0139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8д-8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1393,50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перекрытия 1ПП 20-1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6 059,67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5135,31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перекрытия 1ПП 20-2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5430,51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перекрытия 2ПП 15-1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3 238,67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2744,63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перекрытия 2ПП 15-2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3474,58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перекрытия ПП 10-1-1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1610,17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перекрытия ПП 10-1-2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1686,44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11-8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7 701,67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6526,84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11-8а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F17A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6694,07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12-12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10 360,67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8780,23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12-15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10 634,67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9012,43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13-11б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8 506,67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7209,04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14-3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10 513,33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8909,60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15-5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8948,02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15-8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8975,42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16-15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9794,92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16-15а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11 790,67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9992,09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18-8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15 259,67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12931,92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19-15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20392,37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22-12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18 878,67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15 998,87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22-15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17 099,72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5-8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2 828,67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23 97,18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6-15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3 223,73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8-11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4 782,20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8-8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5 298,67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4 490,40</w:t>
            </w:r>
          </w:p>
        </w:tc>
      </w:tr>
      <w:tr w:rsidR="00C1086C" w:rsidRPr="00E01395" w:rsidTr="00C1086C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86C" w:rsidRPr="00E01395" w:rsidRDefault="00C1086C" w:rsidP="00C1086C">
            <w:pPr>
              <w:pStyle w:val="af2"/>
              <w:numPr>
                <w:ilvl w:val="0"/>
                <w:numId w:val="10"/>
              </w:num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6C" w:rsidRPr="00E01395" w:rsidRDefault="00C1086C" w:rsidP="00C1086C">
            <w:pPr>
              <w:rPr>
                <w:color w:val="000000"/>
                <w:sz w:val="20"/>
                <w:szCs w:val="20"/>
              </w:rPr>
            </w:pPr>
            <w:r w:rsidRPr="00E01395">
              <w:rPr>
                <w:color w:val="000000"/>
                <w:sz w:val="20"/>
                <w:szCs w:val="20"/>
              </w:rPr>
              <w:t xml:space="preserve">Плиты покрытия лотков </w:t>
            </w:r>
            <w:proofErr w:type="gramStart"/>
            <w:r w:rsidRPr="00E0139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E01395">
              <w:rPr>
                <w:color w:val="000000"/>
                <w:sz w:val="20"/>
                <w:szCs w:val="20"/>
              </w:rPr>
              <w:t xml:space="preserve"> 8-8а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086C" w:rsidRPr="00E01395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01395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6C" w:rsidRDefault="00C1086C" w:rsidP="00C1086C">
            <w:pPr>
              <w:jc w:val="center"/>
            </w:pPr>
            <w:r w:rsidRPr="009C5C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5 993,00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6C" w:rsidRDefault="00C1086C" w:rsidP="00C108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5 078,81</w:t>
            </w:r>
          </w:p>
        </w:tc>
      </w:tr>
    </w:tbl>
    <w:p w:rsidR="00C1086C" w:rsidRDefault="00C1086C" w:rsidP="007C4DAB">
      <w:pPr>
        <w:jc w:val="both"/>
        <w:rPr>
          <w:b/>
          <w:sz w:val="24"/>
          <w:lang w:eastAsia="ru-RU"/>
        </w:rPr>
      </w:pPr>
    </w:p>
    <w:p w:rsidR="00D1288B" w:rsidRDefault="00D1288B" w:rsidP="007C4DAB">
      <w:pPr>
        <w:jc w:val="both"/>
        <w:rPr>
          <w:b/>
          <w:sz w:val="24"/>
          <w:lang w:eastAsia="ru-RU"/>
        </w:rPr>
      </w:pP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D1288B" w:rsidRPr="00074109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Россия, Краснодарский край, г. </w:t>
      </w:r>
      <w:r>
        <w:rPr>
          <w:sz w:val="24"/>
          <w:lang w:eastAsia="ru-RU"/>
        </w:rPr>
        <w:t xml:space="preserve">Краснодар, </w:t>
      </w:r>
      <w:proofErr w:type="spellStart"/>
      <w:r>
        <w:rPr>
          <w:sz w:val="24"/>
          <w:lang w:eastAsia="ru-RU"/>
        </w:rPr>
        <w:t>пр</w:t>
      </w:r>
      <w:proofErr w:type="spellEnd"/>
      <w:r>
        <w:rPr>
          <w:sz w:val="24"/>
          <w:lang w:eastAsia="ru-RU"/>
        </w:rPr>
        <w:t>-д Мирный, д.6.</w:t>
      </w: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>
        <w:rPr>
          <w:sz w:val="24"/>
          <w:lang w:eastAsia="ru-RU"/>
        </w:rPr>
        <w:t>15</w:t>
      </w:r>
      <w:r w:rsidRPr="009A6F1C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календарных дней с момента</w:t>
      </w:r>
      <w:r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57709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57F3A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21AE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BF0021"/>
    <w:rsid w:val="00C0317C"/>
    <w:rsid w:val="00C1086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288B"/>
    <w:rsid w:val="00D13B68"/>
    <w:rsid w:val="00D17591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4B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ED2BA-DDB4-49E2-855D-7D4E8A6B7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2017-03-03T12:10:00Z</cp:lastPrinted>
  <dcterms:created xsi:type="dcterms:W3CDTF">2017-03-03T12:16:00Z</dcterms:created>
  <dcterms:modified xsi:type="dcterms:W3CDTF">2017-03-03T12:16:00Z</dcterms:modified>
</cp:coreProperties>
</file>